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25F74" w14:textId="640804EE" w:rsidR="007E7893" w:rsidRDefault="00112CE5" w:rsidP="00112CE5">
      <w:pPr>
        <w:rPr>
          <w:sz w:val="32"/>
          <w:szCs w:val="32"/>
        </w:rPr>
      </w:pPr>
      <w:r>
        <w:rPr>
          <w:sz w:val="32"/>
          <w:szCs w:val="32"/>
        </w:rPr>
        <w:t>CLINIC SUPPLIES NEEDED FOR DIABETES CARE</w:t>
      </w:r>
    </w:p>
    <w:p w14:paraId="22B20291" w14:textId="1980AC70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Supply of juice and peanut butter, cheese, or protein crackers to be left in clinic.</w:t>
      </w:r>
    </w:p>
    <w:p w14:paraId="7864044C" w14:textId="6A4A1A1B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Glucagon Pen with prescription label on it, not expired.</w:t>
      </w:r>
    </w:p>
    <w:p w14:paraId="37D879F7" w14:textId="400F2755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Insulin in the original box with the prescription label on it, not expired.</w:t>
      </w:r>
    </w:p>
    <w:p w14:paraId="2064C22B" w14:textId="6A0A08D5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Pump supplies if student is using a pump</w:t>
      </w:r>
    </w:p>
    <w:p w14:paraId="1E01CC64" w14:textId="4F8B19F1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Syringes</w:t>
      </w:r>
    </w:p>
    <w:p w14:paraId="266F04AD" w14:textId="022F89EA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Blood Glucose Meter</w:t>
      </w:r>
    </w:p>
    <w:p w14:paraId="74CA7FF7" w14:textId="6BA3953B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Blood glucose strips for meter, not expired.</w:t>
      </w:r>
    </w:p>
    <w:p w14:paraId="37ECF85D" w14:textId="6FD45362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Lancets</w:t>
      </w:r>
    </w:p>
    <w:p w14:paraId="3F8FDCF3" w14:textId="2CF42BD9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Glucose gel or chewable tablets</w:t>
      </w:r>
    </w:p>
    <w:p w14:paraId="01C4EF1C" w14:textId="0C7A3398" w:rsidR="00112CE5" w:rsidRPr="00746C56" w:rsidRDefault="00112CE5" w:rsidP="00746C56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746C56">
        <w:rPr>
          <w:sz w:val="24"/>
          <w:szCs w:val="24"/>
        </w:rPr>
        <w:t>Diabetic Action Care plan signed by your child’s doctor. This needs to be filled out, updated, and signed every year.</w:t>
      </w:r>
    </w:p>
    <w:p w14:paraId="471A0E95" w14:textId="72FE6471" w:rsidR="00112CE5" w:rsidRDefault="00112CE5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Medication Administration Release form filled out </w:t>
      </w:r>
      <w:r w:rsidR="00296E58">
        <w:rPr>
          <w:sz w:val="24"/>
          <w:szCs w:val="24"/>
        </w:rPr>
        <w:t>and signed by doctor for insulin, glucagon pen, or any other medication. This form also needs to be updated every year.</w:t>
      </w:r>
    </w:p>
    <w:p w14:paraId="24603099" w14:textId="26CA8706" w:rsidR="00296E58" w:rsidRPr="00112CE5" w:rsidRDefault="00296E58" w:rsidP="00112C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Ketone sticks to check ketones if BG is over 300.</w:t>
      </w:r>
    </w:p>
    <w:sectPr w:rsidR="00296E58" w:rsidRPr="0011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20F34"/>
    <w:multiLevelType w:val="hybridMultilevel"/>
    <w:tmpl w:val="CB56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E5"/>
    <w:rsid w:val="00112CE5"/>
    <w:rsid w:val="00296E58"/>
    <w:rsid w:val="00746C56"/>
    <w:rsid w:val="007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73D4"/>
  <w15:chartTrackingRefBased/>
  <w15:docId w15:val="{5888C8F9-B228-47ED-9498-B0B0A3A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Oberkrom, Sommer</dc:creator>
  <cp:keywords/>
  <dc:description/>
  <cp:lastModifiedBy>Oberkrom, Sommer</cp:lastModifiedBy>
  <cp:revision>2</cp:revision>
  <cp:lastPrinted>2021-05-26T13:42:00Z</cp:lastPrinted>
  <dcterms:created xsi:type="dcterms:W3CDTF">2021-05-26T13:42:00Z</dcterms:created>
  <dcterms:modified xsi:type="dcterms:W3CDTF">2021-05-26T13:42:00Z</dcterms:modified>
</cp:coreProperties>
</file>