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09007" w14:textId="11D5CD81" w:rsidR="00861DB9" w:rsidRPr="00094FF5" w:rsidRDefault="00094FF5" w:rsidP="00094FF5">
      <w:pPr>
        <w:jc w:val="center"/>
        <w:rPr>
          <w:sz w:val="40"/>
          <w:szCs w:val="40"/>
        </w:rPr>
      </w:pPr>
      <w:r w:rsidRPr="00094FF5">
        <w:rPr>
          <w:sz w:val="40"/>
          <w:szCs w:val="40"/>
        </w:rPr>
        <w:t>Chaperone Background Check</w:t>
      </w:r>
    </w:p>
    <w:p w14:paraId="3918EEBA" w14:textId="77777777" w:rsidR="00094FF5" w:rsidRPr="009410D1" w:rsidRDefault="00094FF5" w:rsidP="00094FF5">
      <w:pPr>
        <w:shd w:val="clear" w:color="auto" w:fill="FFFFFF"/>
        <w:spacing w:before="100" w:beforeAutospacing="1" w:after="100" w:afterAutospacing="1" w:line="240" w:lineRule="auto"/>
        <w:ind w:left="720"/>
        <w:rPr>
          <w:rFonts w:eastAsia="Times New Roman" w:cstheme="minorHAnsi"/>
          <w:b/>
          <w:bCs/>
        </w:rPr>
      </w:pPr>
      <w:r w:rsidRPr="009410D1">
        <w:rPr>
          <w:rFonts w:eastAsia="Times New Roman" w:cstheme="minorHAnsi"/>
          <w:b/>
          <w:bCs/>
        </w:rPr>
        <w:t xml:space="preserve">Adult chaperones that are not school system employees </w:t>
      </w:r>
      <w:r w:rsidRPr="009410D1">
        <w:rPr>
          <w:rFonts w:eastAsia="Times New Roman" w:cstheme="minorHAnsi"/>
          <w:b/>
          <w:bCs/>
          <w:u w:val="single"/>
        </w:rPr>
        <w:t>MUST</w:t>
      </w:r>
      <w:r w:rsidRPr="009410D1">
        <w:rPr>
          <w:rFonts w:eastAsia="Times New Roman" w:cstheme="minorHAnsi"/>
          <w:b/>
          <w:bCs/>
        </w:rPr>
        <w:t xml:space="preserve"> complete a background check through School Safety </w:t>
      </w:r>
      <w:r w:rsidRPr="009410D1">
        <w:rPr>
          <w:rFonts w:eastAsia="Times New Roman" w:cstheme="minorHAnsi"/>
          <w:b/>
          <w:bCs/>
          <w:u w:val="single"/>
        </w:rPr>
        <w:t>prior to submitting their names in the field trip request</w:t>
      </w:r>
      <w:r w:rsidRPr="009410D1">
        <w:rPr>
          <w:rFonts w:eastAsia="Times New Roman" w:cstheme="minorHAnsi"/>
          <w:b/>
          <w:bCs/>
        </w:rPr>
        <w:t xml:space="preserve"> and attending the overnight trip.  There are two options for the event planners or parent:</w:t>
      </w:r>
    </w:p>
    <w:p w14:paraId="0C8B229A" w14:textId="77777777" w:rsidR="00094FF5" w:rsidRPr="009410D1" w:rsidRDefault="00094FF5" w:rsidP="00094FF5">
      <w:pPr>
        <w:numPr>
          <w:ilvl w:val="1"/>
          <w:numId w:val="1"/>
        </w:numPr>
        <w:shd w:val="clear" w:color="auto" w:fill="FFFFFF"/>
        <w:spacing w:before="100" w:beforeAutospacing="1" w:after="100" w:afterAutospacing="1" w:line="240" w:lineRule="auto"/>
        <w:rPr>
          <w:rFonts w:eastAsia="Times New Roman" w:cstheme="minorHAnsi"/>
          <w:b/>
          <w:bCs/>
        </w:rPr>
      </w:pPr>
      <w:r w:rsidRPr="009410D1">
        <w:rPr>
          <w:rFonts w:eastAsia="Times New Roman" w:cstheme="minorHAnsi"/>
          <w:b/>
          <w:bCs/>
          <w:u w:val="single"/>
        </w:rPr>
        <w:t>Option 1</w:t>
      </w:r>
      <w:r w:rsidRPr="009410D1">
        <w:rPr>
          <w:rFonts w:eastAsia="Times New Roman" w:cstheme="minorHAnsi"/>
          <w:b/>
          <w:bCs/>
        </w:rPr>
        <w:t xml:space="preserve">. In person fingerprinting at School Safety. It will be the responsibility of the parent or sponsoring team to present a check at the time of fingerprinting (made out to Forsyth County School System).  The cost is $60. </w:t>
      </w:r>
    </w:p>
    <w:p w14:paraId="50BB16EE" w14:textId="5D4C94D3" w:rsidR="00094FF5" w:rsidRPr="00094FF5" w:rsidRDefault="00094FF5" w:rsidP="00094FF5">
      <w:pPr>
        <w:numPr>
          <w:ilvl w:val="1"/>
          <w:numId w:val="1"/>
        </w:numPr>
        <w:shd w:val="clear" w:color="auto" w:fill="FFFFFF"/>
        <w:spacing w:before="100" w:beforeAutospacing="1" w:after="100" w:afterAutospacing="1" w:line="240" w:lineRule="auto"/>
        <w:rPr>
          <w:rFonts w:eastAsia="Times New Roman" w:cstheme="minorHAnsi"/>
          <w:b/>
          <w:bCs/>
        </w:rPr>
      </w:pPr>
      <w:r w:rsidRPr="009410D1">
        <w:rPr>
          <w:rFonts w:eastAsia="Times New Roman" w:cstheme="minorHAnsi"/>
          <w:b/>
          <w:bCs/>
          <w:u w:val="single"/>
        </w:rPr>
        <w:t>Option 2</w:t>
      </w:r>
      <w:r w:rsidRPr="009410D1">
        <w:rPr>
          <w:rFonts w:eastAsia="Times New Roman" w:cstheme="minorHAnsi"/>
          <w:b/>
          <w:bCs/>
        </w:rPr>
        <w:t xml:space="preserve">. </w:t>
      </w:r>
      <w:proofErr w:type="gramStart"/>
      <w:r w:rsidRPr="009410D1">
        <w:rPr>
          <w:rFonts w:eastAsia="Times New Roman" w:cstheme="minorHAnsi"/>
          <w:b/>
          <w:bCs/>
        </w:rPr>
        <w:t>Parent</w:t>
      </w:r>
      <w:proofErr w:type="gramEnd"/>
      <w:r w:rsidRPr="009410D1">
        <w:rPr>
          <w:rFonts w:eastAsia="Times New Roman" w:cstheme="minorHAnsi"/>
          <w:b/>
          <w:bCs/>
        </w:rPr>
        <w:t xml:space="preserve"> will </w:t>
      </w:r>
      <w:r>
        <w:rPr>
          <w:rFonts w:eastAsia="Times New Roman" w:cstheme="minorHAnsi"/>
          <w:b/>
          <w:bCs/>
        </w:rPr>
        <w:t xml:space="preserve">utilize the QR Code shown below and complete ALL required fields in the School Pay System.  </w:t>
      </w:r>
      <w:r w:rsidRPr="009410D1">
        <w:rPr>
          <w:rFonts w:eastAsia="Times New Roman" w:cstheme="minorHAnsi"/>
          <w:b/>
          <w:bCs/>
        </w:rPr>
        <w:t>The cost for this process is $2</w:t>
      </w:r>
      <w:r>
        <w:rPr>
          <w:rFonts w:eastAsia="Times New Roman" w:cstheme="minorHAnsi"/>
          <w:b/>
          <w:bCs/>
        </w:rPr>
        <w:t>2</w:t>
      </w:r>
      <w:r w:rsidRPr="009410D1">
        <w:rPr>
          <w:rFonts w:eastAsia="Times New Roman" w:cstheme="minorHAnsi"/>
          <w:b/>
          <w:bCs/>
        </w:rPr>
        <w:t xml:space="preserve"> and</w:t>
      </w:r>
      <w:r>
        <w:rPr>
          <w:rFonts w:eastAsia="Times New Roman" w:cstheme="minorHAnsi"/>
          <w:b/>
          <w:bCs/>
        </w:rPr>
        <w:t xml:space="preserve"> can be processed within the School Pay process</w:t>
      </w:r>
      <w:r w:rsidRPr="009410D1">
        <w:rPr>
          <w:rFonts w:eastAsia="Times New Roman" w:cstheme="minorHAnsi"/>
          <w:b/>
          <w:bCs/>
        </w:rPr>
        <w:t xml:space="preserve">.  </w:t>
      </w:r>
      <w:r w:rsidRPr="00094FF5">
        <w:rPr>
          <w:rFonts w:eastAsia="Times New Roman" w:cstheme="minorHAnsi"/>
          <w:b/>
          <w:bCs/>
        </w:rPr>
        <w:t xml:space="preserve">Note- chaperones do not need to come to </w:t>
      </w:r>
      <w:r>
        <w:rPr>
          <w:rFonts w:eastAsia="Times New Roman" w:cstheme="minorHAnsi"/>
          <w:b/>
          <w:bCs/>
        </w:rPr>
        <w:t>S</w:t>
      </w:r>
      <w:r w:rsidRPr="00094FF5">
        <w:rPr>
          <w:rFonts w:eastAsia="Times New Roman" w:cstheme="minorHAnsi"/>
          <w:b/>
          <w:bCs/>
        </w:rPr>
        <w:t xml:space="preserve">chool </w:t>
      </w:r>
      <w:r>
        <w:rPr>
          <w:rFonts w:eastAsia="Times New Roman" w:cstheme="minorHAnsi"/>
          <w:b/>
          <w:bCs/>
        </w:rPr>
        <w:t>S</w:t>
      </w:r>
      <w:r w:rsidRPr="00094FF5">
        <w:rPr>
          <w:rFonts w:eastAsia="Times New Roman" w:cstheme="minorHAnsi"/>
          <w:b/>
          <w:bCs/>
        </w:rPr>
        <w:t xml:space="preserve">afety in person if they choose to use this method. </w:t>
      </w:r>
    </w:p>
    <w:p w14:paraId="1FF29A5F" w14:textId="346B9003" w:rsidR="00094FF5" w:rsidRDefault="00094FF5" w:rsidP="00094FF5">
      <w:pPr>
        <w:rPr>
          <w:rFonts w:eastAsia="Times New Roman" w:cstheme="minorHAnsi"/>
          <w:b/>
          <w:bCs/>
        </w:rPr>
      </w:pPr>
      <w:r w:rsidRPr="009410D1">
        <w:rPr>
          <w:rFonts w:eastAsia="Times New Roman" w:cstheme="minorHAnsi"/>
          <w:b/>
          <w:bCs/>
        </w:rPr>
        <w:t>Chaperones MUST be cleared each school year by one of the two processes listed above.  Clearance will run from Day 1 of school until the last day of summer prior to the official start date of students.</w:t>
      </w:r>
    </w:p>
    <w:p w14:paraId="469686A6" w14:textId="77777777" w:rsidR="00094FF5" w:rsidRDefault="00094FF5" w:rsidP="00094FF5">
      <w:pPr>
        <w:rPr>
          <w:rFonts w:eastAsia="Times New Roman" w:cstheme="minorHAnsi"/>
          <w:b/>
          <w:bCs/>
        </w:rPr>
      </w:pPr>
    </w:p>
    <w:p w14:paraId="1AD8EA16" w14:textId="0EF7F303" w:rsidR="00094FF5" w:rsidRDefault="00094FF5" w:rsidP="00094FF5">
      <w:pPr>
        <w:jc w:val="center"/>
        <w:rPr>
          <w:sz w:val="28"/>
          <w:szCs w:val="28"/>
        </w:rPr>
      </w:pPr>
      <w:r>
        <w:rPr>
          <w:rFonts w:eastAsia="Times New Roman" w:cstheme="minorHAnsi"/>
          <w:b/>
          <w:bCs/>
          <w:noProof/>
        </w:rPr>
        <w:drawing>
          <wp:inline distT="0" distB="0" distL="0" distR="0" wp14:anchorId="649D2423" wp14:editId="3B3A0D2B">
            <wp:extent cx="2428875" cy="2428875"/>
            <wp:effectExtent l="0" t="0" r="9525" b="9525"/>
            <wp:docPr id="12460735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inline>
        </w:drawing>
      </w:r>
    </w:p>
    <w:p w14:paraId="5E6FC907" w14:textId="2AFB9312" w:rsidR="00094FF5" w:rsidRDefault="009F4791" w:rsidP="009F4791">
      <w:pPr>
        <w:rPr>
          <w:sz w:val="28"/>
          <w:szCs w:val="28"/>
        </w:rPr>
      </w:pPr>
      <w:r>
        <w:rPr>
          <w:sz w:val="28"/>
          <w:szCs w:val="28"/>
        </w:rPr>
        <w:t xml:space="preserve">School Safety representatives will process your background check through the CLEAR Program.  Your information will only be shared as “Cleared” or “Not Cleared” to the school.  For more information on Clear see the following site- </w:t>
      </w:r>
      <w:hyperlink r:id="rId6" w:history="1">
        <w:r w:rsidRPr="000A63F8">
          <w:rPr>
            <w:rStyle w:val="Hyperlink"/>
            <w:sz w:val="28"/>
            <w:szCs w:val="28"/>
          </w:rPr>
          <w:t>https://legal.thomsonreuter</w:t>
        </w:r>
        <w:r w:rsidRPr="000A63F8">
          <w:rPr>
            <w:rStyle w:val="Hyperlink"/>
            <w:sz w:val="28"/>
            <w:szCs w:val="28"/>
          </w:rPr>
          <w:t>s</w:t>
        </w:r>
        <w:r w:rsidRPr="000A63F8">
          <w:rPr>
            <w:rStyle w:val="Hyperlink"/>
            <w:sz w:val="28"/>
            <w:szCs w:val="28"/>
          </w:rPr>
          <w:t>.com/en/products/clear</w:t>
        </w:r>
      </w:hyperlink>
    </w:p>
    <w:p w14:paraId="632F6887" w14:textId="77777777" w:rsidR="005072F1" w:rsidRDefault="005072F1" w:rsidP="009F4791">
      <w:pPr>
        <w:rPr>
          <w:sz w:val="28"/>
          <w:szCs w:val="28"/>
        </w:rPr>
      </w:pPr>
    </w:p>
    <w:p w14:paraId="5A87151B" w14:textId="700190D5" w:rsidR="005072F1" w:rsidRDefault="005072F1" w:rsidP="009F4791">
      <w:pPr>
        <w:rPr>
          <w:sz w:val="28"/>
          <w:szCs w:val="28"/>
        </w:rPr>
      </w:pPr>
      <w:r>
        <w:rPr>
          <w:sz w:val="28"/>
          <w:szCs w:val="28"/>
        </w:rPr>
        <w:t>For Additional concerns please contact:</w:t>
      </w:r>
    </w:p>
    <w:p w14:paraId="7C259A57" w14:textId="1FF2E650" w:rsidR="005072F1" w:rsidRDefault="005072F1" w:rsidP="009F4791">
      <w:pPr>
        <w:rPr>
          <w:sz w:val="28"/>
          <w:szCs w:val="28"/>
        </w:rPr>
      </w:pPr>
      <w:r>
        <w:rPr>
          <w:sz w:val="28"/>
          <w:szCs w:val="28"/>
        </w:rPr>
        <w:t>Todd Shirley, Chief of Student Support Services OR Steve Honn, Director of School Safety</w:t>
      </w:r>
    </w:p>
    <w:p w14:paraId="258F2E53" w14:textId="710853A8" w:rsidR="005072F1" w:rsidRDefault="005072F1" w:rsidP="009F4791">
      <w:pPr>
        <w:rPr>
          <w:sz w:val="28"/>
          <w:szCs w:val="28"/>
        </w:rPr>
      </w:pPr>
      <w:r>
        <w:rPr>
          <w:sz w:val="28"/>
          <w:szCs w:val="28"/>
        </w:rPr>
        <w:t>770-888-3466</w:t>
      </w:r>
    </w:p>
    <w:p w14:paraId="1FC433FF" w14:textId="77777777" w:rsidR="009F4791" w:rsidRPr="00094FF5" w:rsidRDefault="009F4791" w:rsidP="009F4791">
      <w:pPr>
        <w:rPr>
          <w:sz w:val="28"/>
          <w:szCs w:val="28"/>
        </w:rPr>
      </w:pPr>
    </w:p>
    <w:sectPr w:rsidR="009F4791" w:rsidRPr="00094FF5" w:rsidSect="00094F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B60C9"/>
    <w:multiLevelType w:val="multilevel"/>
    <w:tmpl w:val="FE7C8982"/>
    <w:lvl w:ilvl="0">
      <w:start w:val="1"/>
      <w:numFmt w:val="decimal"/>
      <w:lvlText w:val="%1."/>
      <w:lvlJc w:val="left"/>
      <w:pPr>
        <w:tabs>
          <w:tab w:val="num" w:pos="720"/>
        </w:tabs>
        <w:ind w:left="720" w:hanging="360"/>
      </w:pPr>
      <w:rPr>
        <w:rFonts w:ascii="Calibri" w:hAnsi="Calibri" w:hint="default"/>
        <w:sz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5157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F5"/>
    <w:rsid w:val="00094FF5"/>
    <w:rsid w:val="005072F1"/>
    <w:rsid w:val="005207D0"/>
    <w:rsid w:val="008525A5"/>
    <w:rsid w:val="00861DB9"/>
    <w:rsid w:val="009F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C1AF"/>
  <w15:chartTrackingRefBased/>
  <w15:docId w15:val="{2257DCC5-9B82-44B8-98CB-6D42781B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F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F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F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FF5"/>
    <w:rPr>
      <w:rFonts w:eastAsiaTheme="majorEastAsia" w:cstheme="majorBidi"/>
      <w:color w:val="272727" w:themeColor="text1" w:themeTint="D8"/>
    </w:rPr>
  </w:style>
  <w:style w:type="paragraph" w:styleId="Title">
    <w:name w:val="Title"/>
    <w:basedOn w:val="Normal"/>
    <w:next w:val="Normal"/>
    <w:link w:val="TitleChar"/>
    <w:uiPriority w:val="10"/>
    <w:qFormat/>
    <w:rsid w:val="00094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FF5"/>
    <w:pPr>
      <w:spacing w:before="160"/>
      <w:jc w:val="center"/>
    </w:pPr>
    <w:rPr>
      <w:i/>
      <w:iCs/>
      <w:color w:val="404040" w:themeColor="text1" w:themeTint="BF"/>
    </w:rPr>
  </w:style>
  <w:style w:type="character" w:customStyle="1" w:styleId="QuoteChar">
    <w:name w:val="Quote Char"/>
    <w:basedOn w:val="DefaultParagraphFont"/>
    <w:link w:val="Quote"/>
    <w:uiPriority w:val="29"/>
    <w:rsid w:val="00094FF5"/>
    <w:rPr>
      <w:i/>
      <w:iCs/>
      <w:color w:val="404040" w:themeColor="text1" w:themeTint="BF"/>
    </w:rPr>
  </w:style>
  <w:style w:type="paragraph" w:styleId="ListParagraph">
    <w:name w:val="List Paragraph"/>
    <w:basedOn w:val="Normal"/>
    <w:uiPriority w:val="34"/>
    <w:qFormat/>
    <w:rsid w:val="00094FF5"/>
    <w:pPr>
      <w:ind w:left="720"/>
      <w:contextualSpacing/>
    </w:pPr>
  </w:style>
  <w:style w:type="character" w:styleId="IntenseEmphasis">
    <w:name w:val="Intense Emphasis"/>
    <w:basedOn w:val="DefaultParagraphFont"/>
    <w:uiPriority w:val="21"/>
    <w:qFormat/>
    <w:rsid w:val="00094FF5"/>
    <w:rPr>
      <w:i/>
      <w:iCs/>
      <w:color w:val="0F4761" w:themeColor="accent1" w:themeShade="BF"/>
    </w:rPr>
  </w:style>
  <w:style w:type="paragraph" w:styleId="IntenseQuote">
    <w:name w:val="Intense Quote"/>
    <w:basedOn w:val="Normal"/>
    <w:next w:val="Normal"/>
    <w:link w:val="IntenseQuoteChar"/>
    <w:uiPriority w:val="30"/>
    <w:qFormat/>
    <w:rsid w:val="00094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FF5"/>
    <w:rPr>
      <w:i/>
      <w:iCs/>
      <w:color w:val="0F4761" w:themeColor="accent1" w:themeShade="BF"/>
    </w:rPr>
  </w:style>
  <w:style w:type="character" w:styleId="IntenseReference">
    <w:name w:val="Intense Reference"/>
    <w:basedOn w:val="DefaultParagraphFont"/>
    <w:uiPriority w:val="32"/>
    <w:qFormat/>
    <w:rsid w:val="00094FF5"/>
    <w:rPr>
      <w:b/>
      <w:bCs/>
      <w:smallCaps/>
      <w:color w:val="0F4761" w:themeColor="accent1" w:themeShade="BF"/>
      <w:spacing w:val="5"/>
    </w:rPr>
  </w:style>
  <w:style w:type="character" w:styleId="Hyperlink">
    <w:name w:val="Hyperlink"/>
    <w:basedOn w:val="DefaultParagraphFont"/>
    <w:uiPriority w:val="99"/>
    <w:unhideWhenUsed/>
    <w:rsid w:val="009F4791"/>
    <w:rPr>
      <w:color w:val="467886" w:themeColor="hyperlink"/>
      <w:u w:val="single"/>
    </w:rPr>
  </w:style>
  <w:style w:type="character" w:styleId="UnresolvedMention">
    <w:name w:val="Unresolved Mention"/>
    <w:basedOn w:val="DefaultParagraphFont"/>
    <w:uiPriority w:val="99"/>
    <w:semiHidden/>
    <w:unhideWhenUsed/>
    <w:rsid w:val="009F4791"/>
    <w:rPr>
      <w:color w:val="605E5C"/>
      <w:shd w:val="clear" w:color="auto" w:fill="E1DFDD"/>
    </w:rPr>
  </w:style>
  <w:style w:type="character" w:styleId="FollowedHyperlink">
    <w:name w:val="FollowedHyperlink"/>
    <w:basedOn w:val="DefaultParagraphFont"/>
    <w:uiPriority w:val="99"/>
    <w:semiHidden/>
    <w:unhideWhenUsed/>
    <w:rsid w:val="009F479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thomsonreuters.com/en/products/clea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Todd</dc:creator>
  <cp:keywords/>
  <dc:description/>
  <cp:lastModifiedBy>Shirley, Todd</cp:lastModifiedBy>
  <cp:revision>1</cp:revision>
  <dcterms:created xsi:type="dcterms:W3CDTF">2024-07-01T15:01:00Z</dcterms:created>
  <dcterms:modified xsi:type="dcterms:W3CDTF">2024-07-01T15:25:00Z</dcterms:modified>
</cp:coreProperties>
</file>